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8B" w:rsidRDefault="00146F8B" w:rsidP="00146F8B">
      <w:pPr>
        <w:jc w:val="center"/>
        <w:rPr>
          <w:noProof/>
        </w:rPr>
      </w:pPr>
    </w:p>
    <w:p w:rsidR="00D55C55" w:rsidRDefault="001E4D67" w:rsidP="00146F8B">
      <w:pPr>
        <w:jc w:val="center"/>
        <w:rPr>
          <w:noProof/>
        </w:rPr>
      </w:pPr>
      <w:r>
        <w:rPr>
          <w:noProof/>
        </w:rPr>
        <mc:AlternateContent>
          <mc:Choice Requires="wps">
            <w:drawing>
              <wp:anchor distT="45720" distB="45720" distL="114300" distR="114300" simplePos="0" relativeHeight="251659264" behindDoc="0" locked="0" layoutInCell="1" allowOverlap="1" wp14:anchorId="02BA3AC3" wp14:editId="3D6CF028">
                <wp:simplePos x="0" y="0"/>
                <wp:positionH relativeFrom="margin">
                  <wp:align>left</wp:align>
                </wp:positionH>
                <wp:positionV relativeFrom="paragraph">
                  <wp:posOffset>6985</wp:posOffset>
                </wp:positionV>
                <wp:extent cx="3200400" cy="34258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6106"/>
                        </a:xfrm>
                        <a:prstGeom prst="rect">
                          <a:avLst/>
                        </a:prstGeom>
                        <a:solidFill>
                          <a:srgbClr val="FFFFFF"/>
                        </a:solidFill>
                        <a:ln w="9525">
                          <a:solidFill>
                            <a:srgbClr val="000000"/>
                          </a:solidFill>
                          <a:miter lim="800000"/>
                          <a:headEnd/>
                          <a:tailEnd/>
                        </a:ln>
                      </wps:spPr>
                      <wps:txbx>
                        <w:txbxContent>
                          <w:p w:rsidR="001E4D67" w:rsidRDefault="001E4D67" w:rsidP="001E4D67">
                            <w:pPr>
                              <w:jc w:val="center"/>
                              <w:rPr>
                                <w:b/>
                                <w:sz w:val="48"/>
                                <w:szCs w:val="48"/>
                              </w:rPr>
                            </w:pPr>
                          </w:p>
                          <w:p w:rsidR="001E4D67" w:rsidRDefault="001E4D67" w:rsidP="001E4D67">
                            <w:pPr>
                              <w:jc w:val="center"/>
                              <w:rPr>
                                <w:b/>
                                <w:sz w:val="48"/>
                                <w:szCs w:val="48"/>
                              </w:rPr>
                            </w:pPr>
                            <w:r w:rsidRPr="00130FC6">
                              <w:rPr>
                                <w:b/>
                                <w:sz w:val="48"/>
                                <w:szCs w:val="48"/>
                              </w:rPr>
                              <w:t xml:space="preserve">2019-2020 </w:t>
                            </w:r>
                          </w:p>
                          <w:p w:rsidR="001E4D67" w:rsidRDefault="001E4D67" w:rsidP="001E4D67">
                            <w:pPr>
                              <w:jc w:val="center"/>
                              <w:rPr>
                                <w:b/>
                                <w:sz w:val="48"/>
                                <w:szCs w:val="48"/>
                              </w:rPr>
                            </w:pPr>
                            <w:r>
                              <w:rPr>
                                <w:b/>
                                <w:sz w:val="48"/>
                                <w:szCs w:val="48"/>
                              </w:rPr>
                              <w:t>Howard Un</w:t>
                            </w:r>
                            <w:r w:rsidRPr="00130FC6">
                              <w:rPr>
                                <w:b/>
                                <w:sz w:val="48"/>
                                <w:szCs w:val="48"/>
                              </w:rPr>
                              <w:t>iversity</w:t>
                            </w:r>
                          </w:p>
                          <w:p w:rsidR="001E4D67" w:rsidRDefault="001E4D67" w:rsidP="001E4D67">
                            <w:pPr>
                              <w:jc w:val="center"/>
                              <w:rPr>
                                <w:b/>
                                <w:sz w:val="48"/>
                                <w:szCs w:val="48"/>
                              </w:rPr>
                            </w:pPr>
                            <w:r>
                              <w:rPr>
                                <w:b/>
                                <w:sz w:val="48"/>
                                <w:szCs w:val="48"/>
                              </w:rPr>
                              <w:t xml:space="preserve">U. S. – </w:t>
                            </w:r>
                            <w:r w:rsidRPr="00130FC6">
                              <w:rPr>
                                <w:b/>
                                <w:sz w:val="48"/>
                                <w:szCs w:val="48"/>
                              </w:rPr>
                              <w:t>Russia</w:t>
                            </w:r>
                            <w:r>
                              <w:rPr>
                                <w:b/>
                                <w:sz w:val="48"/>
                                <w:szCs w:val="48"/>
                              </w:rPr>
                              <w:t xml:space="preserve"> </w:t>
                            </w:r>
                            <w:r w:rsidRPr="00130FC6">
                              <w:rPr>
                                <w:b/>
                                <w:sz w:val="48"/>
                                <w:szCs w:val="48"/>
                              </w:rPr>
                              <w:t xml:space="preserve">Foundation </w:t>
                            </w:r>
                          </w:p>
                          <w:p w:rsidR="001E4D67" w:rsidRPr="00130FC6" w:rsidRDefault="001E4D67" w:rsidP="001E4D67">
                            <w:pPr>
                              <w:jc w:val="center"/>
                              <w:rPr>
                                <w:b/>
                                <w:sz w:val="48"/>
                                <w:szCs w:val="48"/>
                              </w:rPr>
                            </w:pPr>
                            <w:r w:rsidRPr="00130FC6">
                              <w:rPr>
                                <w:b/>
                                <w:sz w:val="48"/>
                                <w:szCs w:val="48"/>
                              </w:rPr>
                              <w:t>Fellows</w:t>
                            </w:r>
                            <w:r>
                              <w:rPr>
                                <w:b/>
                                <w:sz w:val="48"/>
                                <w:szCs w:val="48"/>
                              </w:rPr>
                              <w:t>hip</w:t>
                            </w:r>
                            <w:r w:rsidRPr="00130FC6">
                              <w:rPr>
                                <w:b/>
                                <w:sz w:val="48"/>
                                <w:szCs w:val="48"/>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A3AC3" id="_x0000_t202" coordsize="21600,21600" o:spt="202" path="m,l,21600r21600,l21600,xe">
                <v:stroke joinstyle="miter"/>
                <v:path gradientshapeok="t" o:connecttype="rect"/>
              </v:shapetype>
              <v:shape id="Text Box 2" o:spid="_x0000_s1026" type="#_x0000_t202" style="position:absolute;left:0;text-align:left;margin-left:0;margin-top:.55pt;width:252pt;height:26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">
                <v:textbox>
                  <w:txbxContent>
                    <w:p w:rsidR="001E4D67" w:rsidRDefault="001E4D67" w:rsidP="001E4D67">
                      <w:pPr>
                        <w:jc w:val="center"/>
                        <w:rPr>
                          <w:b/>
                          <w:sz w:val="48"/>
                          <w:szCs w:val="48"/>
                        </w:rPr>
                      </w:pPr>
                    </w:p>
                    <w:p w:rsidR="001E4D67" w:rsidRDefault="001E4D67" w:rsidP="001E4D67">
                      <w:pPr>
                        <w:jc w:val="center"/>
                        <w:rPr>
                          <w:b/>
                          <w:sz w:val="48"/>
                          <w:szCs w:val="48"/>
                        </w:rPr>
                      </w:pPr>
                      <w:r w:rsidRPr="00130FC6">
                        <w:rPr>
                          <w:b/>
                          <w:sz w:val="48"/>
                          <w:szCs w:val="48"/>
                        </w:rPr>
                        <w:t xml:space="preserve">2019-2020 </w:t>
                      </w:r>
                    </w:p>
                    <w:p w:rsidR="001E4D67" w:rsidRDefault="001E4D67" w:rsidP="001E4D67">
                      <w:pPr>
                        <w:jc w:val="center"/>
                        <w:rPr>
                          <w:b/>
                          <w:sz w:val="48"/>
                          <w:szCs w:val="48"/>
                        </w:rPr>
                      </w:pPr>
                      <w:r>
                        <w:rPr>
                          <w:b/>
                          <w:sz w:val="48"/>
                          <w:szCs w:val="48"/>
                        </w:rPr>
                        <w:t>Howard Un</w:t>
                      </w:r>
                      <w:r w:rsidRPr="00130FC6">
                        <w:rPr>
                          <w:b/>
                          <w:sz w:val="48"/>
                          <w:szCs w:val="48"/>
                        </w:rPr>
                        <w:t>iversity</w:t>
                      </w:r>
                    </w:p>
                    <w:p w:rsidR="001E4D67" w:rsidRDefault="001E4D67" w:rsidP="001E4D67">
                      <w:pPr>
                        <w:jc w:val="center"/>
                        <w:rPr>
                          <w:b/>
                          <w:sz w:val="48"/>
                          <w:szCs w:val="48"/>
                        </w:rPr>
                      </w:pPr>
                      <w:r>
                        <w:rPr>
                          <w:b/>
                          <w:sz w:val="48"/>
                          <w:szCs w:val="48"/>
                        </w:rPr>
                        <w:t xml:space="preserve">U. S. – </w:t>
                      </w:r>
                      <w:r w:rsidRPr="00130FC6">
                        <w:rPr>
                          <w:b/>
                          <w:sz w:val="48"/>
                          <w:szCs w:val="48"/>
                        </w:rPr>
                        <w:t>Russia</w:t>
                      </w:r>
                      <w:r>
                        <w:rPr>
                          <w:b/>
                          <w:sz w:val="48"/>
                          <w:szCs w:val="48"/>
                        </w:rPr>
                        <w:t xml:space="preserve"> </w:t>
                      </w:r>
                      <w:r w:rsidRPr="00130FC6">
                        <w:rPr>
                          <w:b/>
                          <w:sz w:val="48"/>
                          <w:szCs w:val="48"/>
                        </w:rPr>
                        <w:t xml:space="preserve">Foundation </w:t>
                      </w:r>
                    </w:p>
                    <w:p w:rsidR="001E4D67" w:rsidRPr="00130FC6" w:rsidRDefault="001E4D67" w:rsidP="001E4D67">
                      <w:pPr>
                        <w:jc w:val="center"/>
                        <w:rPr>
                          <w:b/>
                          <w:sz w:val="48"/>
                          <w:szCs w:val="48"/>
                        </w:rPr>
                      </w:pPr>
                      <w:r w:rsidRPr="00130FC6">
                        <w:rPr>
                          <w:b/>
                          <w:sz w:val="48"/>
                          <w:szCs w:val="48"/>
                        </w:rPr>
                        <w:t>Fellows</w:t>
                      </w:r>
                      <w:r>
                        <w:rPr>
                          <w:b/>
                          <w:sz w:val="48"/>
                          <w:szCs w:val="48"/>
                        </w:rPr>
                        <w:t>hip</w:t>
                      </w:r>
                      <w:r w:rsidRPr="00130FC6">
                        <w:rPr>
                          <w:b/>
                          <w:sz w:val="48"/>
                          <w:szCs w:val="48"/>
                        </w:rPr>
                        <w:t xml:space="preserve"> Application</w:t>
                      </w:r>
                    </w:p>
                  </w:txbxContent>
                </v:textbox>
                <w10:wrap type="square" anchorx="margin"/>
              </v:shape>
            </w:pict>
          </mc:Fallback>
        </mc:AlternateContent>
      </w:r>
      <w:r w:rsidR="00130FC6">
        <w:rPr>
          <w:noProof/>
        </w:rPr>
        <w:drawing>
          <wp:inline distT="0" distB="0" distL="0" distR="0">
            <wp:extent cx="1664566" cy="3449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1355" cy="3463325"/>
                    </a:xfrm>
                    <a:prstGeom prst="rect">
                      <a:avLst/>
                    </a:prstGeom>
                    <a:noFill/>
                    <a:ln>
                      <a:noFill/>
                    </a:ln>
                  </pic:spPr>
                </pic:pic>
              </a:graphicData>
            </a:graphic>
          </wp:inline>
        </w:drawing>
      </w:r>
    </w:p>
    <w:p w:rsidR="00146F8B" w:rsidRDefault="00146F8B" w:rsidP="001E4D67">
      <w:pPr>
        <w:rPr>
          <w:noProof/>
        </w:rPr>
      </w:pPr>
    </w:p>
    <w:p w:rsidR="001E4D67" w:rsidRDefault="001E4D67" w:rsidP="00352790">
      <w:pPr>
        <w:jc w:val="center"/>
        <w:rPr>
          <w:noProof/>
        </w:rPr>
      </w:pPr>
    </w:p>
    <w:p w:rsidR="001E4D67" w:rsidRPr="00352790" w:rsidRDefault="001E4D67" w:rsidP="00352790">
      <w:pPr>
        <w:jc w:val="center"/>
        <w:rPr>
          <w:noProof/>
          <w:sz w:val="28"/>
          <w:szCs w:val="28"/>
        </w:rPr>
      </w:pPr>
      <w:r w:rsidRPr="00352790">
        <w:rPr>
          <w:noProof/>
          <w:sz w:val="28"/>
          <w:szCs w:val="28"/>
        </w:rPr>
        <w:t xml:space="preserve">The Howard University Department of World Languages and Cultures invites undergraduates to apply for the 2019-2020 </w:t>
      </w:r>
      <w:r w:rsidR="00CC16E2" w:rsidRPr="00352790">
        <w:rPr>
          <w:noProof/>
          <w:sz w:val="28"/>
          <w:szCs w:val="28"/>
        </w:rPr>
        <w:t>Howard University – U. S. – Russia Foundation Fellowship.</w:t>
      </w:r>
    </w:p>
    <w:p w:rsidR="00CC16E2" w:rsidRDefault="00CC16E2" w:rsidP="001E4D67">
      <w:pPr>
        <w:rPr>
          <w:noProof/>
        </w:rPr>
      </w:pPr>
      <w:r>
        <w:rPr>
          <w:noProof/>
        </w:rPr>
        <w:t>The program seeks to promote the area of Russia</w:t>
      </w:r>
      <w:r w:rsidR="00FE7CA8">
        <w:rPr>
          <w:noProof/>
        </w:rPr>
        <w:t>n</w:t>
      </w:r>
      <w:r>
        <w:rPr>
          <w:noProof/>
        </w:rPr>
        <w:t xml:space="preserve"> studies among underprepresented populations. </w:t>
      </w:r>
      <w:r w:rsidR="00271795">
        <w:rPr>
          <w:noProof/>
        </w:rPr>
        <w:t xml:space="preserve">The program </w:t>
      </w:r>
      <w:r w:rsidR="00271795" w:rsidRPr="00352790">
        <w:rPr>
          <w:b/>
          <w:noProof/>
        </w:rPr>
        <w:t xml:space="preserve">is open to </w:t>
      </w:r>
      <w:r w:rsidR="00E3317A" w:rsidRPr="00352790">
        <w:rPr>
          <w:b/>
          <w:noProof/>
        </w:rPr>
        <w:t>undergraduates in all majors</w:t>
      </w:r>
      <w:r w:rsidR="00E3317A">
        <w:rPr>
          <w:noProof/>
        </w:rPr>
        <w:t>.</w:t>
      </w:r>
    </w:p>
    <w:p w:rsidR="00E3317A" w:rsidRDefault="00E3317A" w:rsidP="001E4D67">
      <w:pPr>
        <w:rPr>
          <w:noProof/>
        </w:rPr>
      </w:pPr>
      <w:r>
        <w:rPr>
          <w:noProof/>
        </w:rPr>
        <w:t xml:space="preserve">Students will participate in a whole year </w:t>
      </w:r>
      <w:r w:rsidR="00966792">
        <w:rPr>
          <w:noProof/>
        </w:rPr>
        <w:t xml:space="preserve">of activities designed to introduce them to the dynamic world of Russian Area Studies, focusing on the richness of resources in the Washington, D. C. area. From </w:t>
      </w:r>
      <w:r w:rsidR="00FE7CA8">
        <w:rPr>
          <w:noProof/>
        </w:rPr>
        <w:t>the Embassy of the Russian Fede</w:t>
      </w:r>
      <w:r w:rsidR="00966792">
        <w:rPr>
          <w:noProof/>
        </w:rPr>
        <w:t xml:space="preserve">ration, to think tanks, to the Department of State, Washington, D. C. provides numerous opportunities to achieve a high proficiency in Russian language, literature, culture, </w:t>
      </w:r>
      <w:r w:rsidR="00AF0085">
        <w:rPr>
          <w:noProof/>
        </w:rPr>
        <w:t xml:space="preserve">fine arts, </w:t>
      </w:r>
      <w:r w:rsidR="00966792">
        <w:rPr>
          <w:noProof/>
        </w:rPr>
        <w:t xml:space="preserve">and politics. </w:t>
      </w:r>
    </w:p>
    <w:p w:rsidR="00EC45ED" w:rsidRDefault="00EC45ED" w:rsidP="001E4D67">
      <w:pPr>
        <w:rPr>
          <w:noProof/>
        </w:rPr>
      </w:pPr>
      <w:r>
        <w:rPr>
          <w:noProof/>
        </w:rPr>
        <w:t>In the fall, stu</w:t>
      </w:r>
      <w:r w:rsidR="005565E4">
        <w:rPr>
          <w:noProof/>
        </w:rPr>
        <w:t xml:space="preserve">dents will participate in a three </w:t>
      </w:r>
      <w:r>
        <w:rPr>
          <w:noProof/>
        </w:rPr>
        <w:t>day intensive shared Russian Studies mentorship program with students from University of Arizona and University of Puerto Rico, Rio Pie</w:t>
      </w:r>
      <w:r w:rsidR="007910BE">
        <w:rPr>
          <w:noProof/>
        </w:rPr>
        <w:t>dras, which will include two days</w:t>
      </w:r>
      <w:r>
        <w:rPr>
          <w:noProof/>
        </w:rPr>
        <w:t xml:space="preserve"> of visiting research institutions in Washington, D. C., and a one day research symposium on campus. </w:t>
      </w:r>
    </w:p>
    <w:p w:rsidR="00E20F75" w:rsidRDefault="00E20F75" w:rsidP="001E4D67">
      <w:pPr>
        <w:rPr>
          <w:noProof/>
        </w:rPr>
      </w:pPr>
      <w:r>
        <w:rPr>
          <w:noProof/>
        </w:rPr>
        <w:t>In addition to a Washington, D. C. experience, the program will provide students with the opportunity to develop their own research project and present it at the Midwest Slavic Conference at Ohio Stat</w:t>
      </w:r>
      <w:r w:rsidR="002C100B">
        <w:rPr>
          <w:noProof/>
        </w:rPr>
        <w:t>e University, on April 3-5, 2020</w:t>
      </w:r>
      <w:bookmarkStart w:id="0" w:name="_GoBack"/>
      <w:bookmarkEnd w:id="0"/>
      <w:r>
        <w:rPr>
          <w:noProof/>
        </w:rPr>
        <w:t xml:space="preserve">. </w:t>
      </w:r>
      <w:r w:rsidR="00AF0085">
        <w:rPr>
          <w:noProof/>
        </w:rPr>
        <w:t>Students can present on a broad range of topics, and will get active mentorship from Dr. B. Amarilis Lugo de Fabritz, Master Instructor, Russian.</w:t>
      </w:r>
      <w:r w:rsidR="00EC45ED">
        <w:rPr>
          <w:noProof/>
        </w:rPr>
        <w:t xml:space="preserve"> The program will cover </w:t>
      </w:r>
      <w:r w:rsidR="00EC45ED">
        <w:rPr>
          <w:noProof/>
        </w:rPr>
        <w:lastRenderedPageBreak/>
        <w:t xml:space="preserve">transportation and housing at Midwest Slavic. Students will be responsible for their food. </w:t>
      </w:r>
      <w:r w:rsidR="007B00BA">
        <w:rPr>
          <w:noProof/>
        </w:rPr>
        <w:t>Only a maximum of six students will be allowed to participate in the Midwest Slavic Conference.</w:t>
      </w:r>
    </w:p>
    <w:p w:rsidR="007B00BA" w:rsidRDefault="007B00BA" w:rsidP="001E4D67">
      <w:pPr>
        <w:rPr>
          <w:noProof/>
        </w:rPr>
      </w:pPr>
      <w:r w:rsidRPr="005565E4">
        <w:rPr>
          <w:b/>
          <w:noProof/>
        </w:rPr>
        <w:t xml:space="preserve">Three students will be chosen for a two week trip </w:t>
      </w:r>
      <w:r>
        <w:rPr>
          <w:noProof/>
        </w:rPr>
        <w:t>to Saint Petersburg and Moscow, Russia</w:t>
      </w:r>
      <w:r w:rsidR="003D1740">
        <w:rPr>
          <w:noProof/>
        </w:rPr>
        <w:t>, during Summer School Session I</w:t>
      </w:r>
      <w:r>
        <w:rPr>
          <w:noProof/>
        </w:rPr>
        <w:t xml:space="preserve">. Students who qualify for the summer credits option can receive up to six credits in Russian Divisional studies. </w:t>
      </w:r>
    </w:p>
    <w:p w:rsidR="00352790" w:rsidRDefault="00352790" w:rsidP="001E4D67">
      <w:pPr>
        <w:rPr>
          <w:noProof/>
        </w:rPr>
      </w:pPr>
      <w:r>
        <w:rPr>
          <w:noProof/>
        </w:rPr>
        <w:t xml:space="preserve">Students </w:t>
      </w:r>
      <w:r w:rsidR="00AF0085">
        <w:rPr>
          <w:noProof/>
        </w:rPr>
        <w:t xml:space="preserve">participating in the fellowship </w:t>
      </w:r>
      <w:r w:rsidR="003D1740">
        <w:rPr>
          <w:noProof/>
        </w:rPr>
        <w:t>also have the opportunity to fulfill University Humanities Divisional requirements by taking any of the Department of World Languages and Cultures Russian Humanities Divisional courses, or start to fulfill their foreign languag</w:t>
      </w:r>
      <w:r w:rsidR="00263DA3">
        <w:rPr>
          <w:noProof/>
        </w:rPr>
        <w:t>e requirements by taking any sect</w:t>
      </w:r>
      <w:r w:rsidR="003D1740">
        <w:rPr>
          <w:noProof/>
        </w:rPr>
        <w:t>ion of Russian I starting Fall 2019.</w:t>
      </w:r>
    </w:p>
    <w:p w:rsidR="00AF0085" w:rsidRDefault="00AF0085" w:rsidP="001E4D67">
      <w:pPr>
        <w:rPr>
          <w:noProof/>
        </w:rPr>
      </w:pPr>
      <w:r>
        <w:rPr>
          <w:noProof/>
        </w:rPr>
        <w:t xml:space="preserve">Students must provide a one page personal statement and resume explaining </w:t>
      </w:r>
      <w:r w:rsidR="00EC45ED">
        <w:rPr>
          <w:noProof/>
        </w:rPr>
        <w:t>their interest in the program.</w:t>
      </w:r>
      <w:r w:rsidR="00F51DBC">
        <w:rPr>
          <w:noProof/>
        </w:rPr>
        <w:t xml:space="preserve"> Rising Sophomores, Juniors and Seniors must provide a brief letter of recommendation from a university faculty member or mentor (sports coach or band director, for example). Incoming Freshmen need to address how they see themselves fulfilling the responsibilities of the fellowship in their essays. </w:t>
      </w:r>
    </w:p>
    <w:p w:rsidR="00532BDC" w:rsidRPr="004135E7" w:rsidRDefault="009233D0" w:rsidP="001E4D67">
      <w:pPr>
        <w:rPr>
          <w:b/>
          <w:noProof/>
        </w:rPr>
      </w:pPr>
      <w:r>
        <w:rPr>
          <w:noProof/>
        </w:rPr>
        <w:t xml:space="preserve">To apply, complete </w:t>
      </w:r>
      <w:r w:rsidR="00532BDC">
        <w:rPr>
          <w:noProof/>
        </w:rPr>
        <w:t xml:space="preserve">the application form, and submit the supporting documentation to Dr. B. Amarilis Lugo de Fabritz, Ph. D., Master Instructor, Russian, Department of World Languages and Cultures, via email, </w:t>
      </w:r>
      <w:hyperlink r:id="rId7" w:history="1">
        <w:r w:rsidR="004135E7" w:rsidRPr="00D25E83">
          <w:rPr>
            <w:rStyle w:val="Hyperlink"/>
            <w:noProof/>
          </w:rPr>
          <w:t>blugo@howard.edu</w:t>
        </w:r>
      </w:hyperlink>
      <w:r w:rsidR="004135E7">
        <w:rPr>
          <w:noProof/>
        </w:rPr>
        <w:t xml:space="preserve"> by </w:t>
      </w:r>
      <w:r w:rsidR="004135E7">
        <w:rPr>
          <w:b/>
          <w:noProof/>
        </w:rPr>
        <w:t>September 2, 2019.</w:t>
      </w:r>
    </w:p>
    <w:p w:rsidR="00532BDC" w:rsidRDefault="00532BDC" w:rsidP="001E4D67">
      <w:pPr>
        <w:rPr>
          <w:noProof/>
        </w:rPr>
      </w:pPr>
    </w:p>
    <w:p w:rsidR="004C4C91" w:rsidRDefault="004C4C91">
      <w:pPr>
        <w:rPr>
          <w:noProof/>
        </w:rPr>
      </w:pPr>
      <w:r>
        <w:rPr>
          <w:noProof/>
        </w:rPr>
        <w:br w:type="page"/>
      </w:r>
    </w:p>
    <w:p w:rsidR="004C4C91" w:rsidRDefault="004C4C91" w:rsidP="004C4C91">
      <w:pPr>
        <w:jc w:val="center"/>
        <w:rPr>
          <w:b/>
          <w:sz w:val="48"/>
          <w:szCs w:val="48"/>
        </w:rPr>
      </w:pPr>
    </w:p>
    <w:p w:rsidR="004C4C91" w:rsidRDefault="004C4C91" w:rsidP="0057586D">
      <w:pPr>
        <w:spacing w:after="0" w:line="240" w:lineRule="auto"/>
        <w:jc w:val="center"/>
        <w:rPr>
          <w:b/>
          <w:sz w:val="48"/>
          <w:szCs w:val="48"/>
        </w:rPr>
      </w:pPr>
      <w:r w:rsidRPr="00130FC6">
        <w:rPr>
          <w:b/>
          <w:sz w:val="48"/>
          <w:szCs w:val="48"/>
        </w:rPr>
        <w:t>2019-2020</w:t>
      </w:r>
      <w:r>
        <w:rPr>
          <w:b/>
          <w:sz w:val="48"/>
          <w:szCs w:val="48"/>
        </w:rPr>
        <w:t xml:space="preserve">  Howard Un</w:t>
      </w:r>
      <w:r w:rsidRPr="00130FC6">
        <w:rPr>
          <w:b/>
          <w:sz w:val="48"/>
          <w:szCs w:val="48"/>
        </w:rPr>
        <w:t>iversity</w:t>
      </w:r>
    </w:p>
    <w:p w:rsidR="004C4C91" w:rsidRDefault="004C4C91" w:rsidP="0057586D">
      <w:pPr>
        <w:spacing w:after="0" w:line="240" w:lineRule="auto"/>
        <w:jc w:val="center"/>
        <w:rPr>
          <w:b/>
          <w:sz w:val="48"/>
          <w:szCs w:val="48"/>
        </w:rPr>
      </w:pPr>
      <w:r>
        <w:rPr>
          <w:b/>
          <w:sz w:val="48"/>
          <w:szCs w:val="48"/>
        </w:rPr>
        <w:t xml:space="preserve">U. S. – </w:t>
      </w:r>
      <w:r w:rsidRPr="00130FC6">
        <w:rPr>
          <w:b/>
          <w:sz w:val="48"/>
          <w:szCs w:val="48"/>
        </w:rPr>
        <w:t>Russia</w:t>
      </w:r>
      <w:r>
        <w:rPr>
          <w:b/>
          <w:sz w:val="48"/>
          <w:szCs w:val="48"/>
        </w:rPr>
        <w:t xml:space="preserve"> </w:t>
      </w:r>
      <w:r w:rsidRPr="00130FC6">
        <w:rPr>
          <w:b/>
          <w:sz w:val="48"/>
          <w:szCs w:val="48"/>
        </w:rPr>
        <w:t xml:space="preserve">Foundation </w:t>
      </w:r>
    </w:p>
    <w:p w:rsidR="004C4C91" w:rsidRPr="00130FC6" w:rsidRDefault="004C4C91" w:rsidP="0057586D">
      <w:pPr>
        <w:spacing w:after="0" w:line="240" w:lineRule="auto"/>
        <w:jc w:val="center"/>
        <w:rPr>
          <w:b/>
          <w:sz w:val="48"/>
          <w:szCs w:val="48"/>
        </w:rPr>
      </w:pPr>
      <w:r w:rsidRPr="00130FC6">
        <w:rPr>
          <w:b/>
          <w:sz w:val="48"/>
          <w:szCs w:val="48"/>
        </w:rPr>
        <w:t>Fellows</w:t>
      </w:r>
      <w:r>
        <w:rPr>
          <w:b/>
          <w:sz w:val="48"/>
          <w:szCs w:val="48"/>
        </w:rPr>
        <w:t>hip</w:t>
      </w:r>
      <w:r w:rsidRPr="00130FC6">
        <w:rPr>
          <w:b/>
          <w:sz w:val="48"/>
          <w:szCs w:val="48"/>
        </w:rPr>
        <w:t xml:space="preserve"> Application</w:t>
      </w:r>
    </w:p>
    <w:p w:rsidR="004C4C91" w:rsidRDefault="006B6C8C" w:rsidP="004C4C91">
      <w:pPr>
        <w:rPr>
          <w:b/>
        </w:rPr>
      </w:pPr>
      <w:r>
        <w:rPr>
          <w:noProof/>
        </w:rPr>
        <mc:AlternateContent>
          <mc:Choice Requires="wps">
            <w:drawing>
              <wp:anchor distT="0" distB="0" distL="114300" distR="114300" simplePos="0" relativeHeight="251662336" behindDoc="0" locked="0" layoutInCell="1" allowOverlap="1" wp14:anchorId="090AE56A" wp14:editId="020FCA5C">
                <wp:simplePos x="0" y="0"/>
                <wp:positionH relativeFrom="column">
                  <wp:posOffset>1853573</wp:posOffset>
                </wp:positionH>
                <wp:positionV relativeFrom="paragraph">
                  <wp:posOffset>251757</wp:posOffset>
                </wp:positionV>
                <wp:extent cx="272005" cy="173620"/>
                <wp:effectExtent l="0" t="0" r="13970" b="17145"/>
                <wp:wrapNone/>
                <wp:docPr id="5" name="Rounded Rectangle 5"/>
                <wp:cNvGraphicFramePr/>
                <a:graphic xmlns:a="http://schemas.openxmlformats.org/drawingml/2006/main">
                  <a:graphicData uri="http://schemas.microsoft.com/office/word/2010/wordprocessingShape">
                    <wps:wsp>
                      <wps:cNvSpPr/>
                      <wps:spPr>
                        <a:xfrm>
                          <a:off x="0" y="0"/>
                          <a:ext cx="272005" cy="173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469EA" id="Rounded Rectangle 5" o:spid="_x0000_s1026" style="position:absolute;margin-left:145.95pt;margin-top:19.8pt;width:21.4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" fillcolor="#f8b323 [3204]" strokecolor="#885d04 [1604]" strokeweight="1pt" insetpen="t"/>
            </w:pict>
          </mc:Fallback>
        </mc:AlternateContent>
      </w:r>
      <w:r w:rsidR="002C57AC">
        <w:rPr>
          <w:b/>
        </w:rPr>
        <w:t>ENCLOSED:</w:t>
      </w:r>
    </w:p>
    <w:p w:rsidR="002C57AC" w:rsidRPr="002C57AC" w:rsidRDefault="006B6C8C" w:rsidP="006B6C8C">
      <w:pPr>
        <w:ind w:firstLine="720"/>
      </w:pPr>
      <w:r>
        <w:rPr>
          <w:noProof/>
        </w:rPr>
        <mc:AlternateContent>
          <mc:Choice Requires="wps">
            <w:drawing>
              <wp:anchor distT="0" distB="0" distL="114300" distR="114300" simplePos="0" relativeHeight="251664384" behindDoc="0" locked="0" layoutInCell="1" allowOverlap="1" wp14:anchorId="090AE56A" wp14:editId="020FCA5C">
                <wp:simplePos x="0" y="0"/>
                <wp:positionH relativeFrom="column">
                  <wp:posOffset>2970088</wp:posOffset>
                </wp:positionH>
                <wp:positionV relativeFrom="paragraph">
                  <wp:posOffset>4445</wp:posOffset>
                </wp:positionV>
                <wp:extent cx="272005" cy="173620"/>
                <wp:effectExtent l="0" t="0" r="13970" b="17145"/>
                <wp:wrapNone/>
                <wp:docPr id="6" name="Rounded Rectangle 6"/>
                <wp:cNvGraphicFramePr/>
                <a:graphic xmlns:a="http://schemas.openxmlformats.org/drawingml/2006/main">
                  <a:graphicData uri="http://schemas.microsoft.com/office/word/2010/wordprocessingShape">
                    <wps:wsp>
                      <wps:cNvSpPr/>
                      <wps:spPr>
                        <a:xfrm>
                          <a:off x="0" y="0"/>
                          <a:ext cx="272005" cy="173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1C76C" id="Rounded Rectangle 6" o:spid="_x0000_s1026" style="position:absolute;margin-left:233.85pt;margin-top:.35pt;width:21.4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" fillcolor="#f8b323 [3204]" strokecolor="#885d04 [1604]" strokeweight="1pt" insetpen="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74825</wp:posOffset>
                </wp:positionH>
                <wp:positionV relativeFrom="paragraph">
                  <wp:posOffset>2869</wp:posOffset>
                </wp:positionV>
                <wp:extent cx="272005" cy="173620"/>
                <wp:effectExtent l="0" t="0" r="13970" b="17145"/>
                <wp:wrapNone/>
                <wp:docPr id="4" name="Rounded Rectangle 4"/>
                <wp:cNvGraphicFramePr/>
                <a:graphic xmlns:a="http://schemas.openxmlformats.org/drawingml/2006/main">
                  <a:graphicData uri="http://schemas.microsoft.com/office/word/2010/wordprocessingShape">
                    <wps:wsp>
                      <wps:cNvSpPr/>
                      <wps:spPr>
                        <a:xfrm>
                          <a:off x="0" y="0"/>
                          <a:ext cx="272005" cy="1736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BB9A7" id="Rounded Rectangle 4" o:spid="_x0000_s1026" style="position:absolute;margin-left:5.9pt;margin-top:.25pt;width:21.4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" fillcolor="#f8b323 [3204]" strokecolor="#885d04 [1604]" strokeweight="1pt" insetpen="t"/>
            </w:pict>
          </mc:Fallback>
        </mc:AlternateContent>
      </w:r>
      <w:r w:rsidR="00B6020D">
        <w:t>Personal Statement</w:t>
      </w:r>
      <w:r w:rsidR="00B6020D">
        <w:tab/>
      </w:r>
      <w:r w:rsidR="00B6020D">
        <w:tab/>
        <w:t>Resume</w:t>
      </w:r>
      <w:r w:rsidR="00B6020D">
        <w:tab/>
      </w:r>
      <w:r w:rsidR="00B6020D">
        <w:tab/>
        <w:t xml:space="preserve">  </w:t>
      </w:r>
      <w:r w:rsidR="002C57AC">
        <w:t>Letter of Recommendation</w:t>
      </w:r>
      <w:r w:rsidR="00B6020D">
        <w:t xml:space="preserve"> (2</w:t>
      </w:r>
      <w:r w:rsidR="00B6020D" w:rsidRPr="00B6020D">
        <w:rPr>
          <w:vertAlign w:val="superscript"/>
        </w:rPr>
        <w:t>nd</w:t>
      </w:r>
      <w:r w:rsidR="00B6020D">
        <w:t>, 3</w:t>
      </w:r>
      <w:r w:rsidR="00B6020D" w:rsidRPr="00B6020D">
        <w:rPr>
          <w:vertAlign w:val="superscript"/>
        </w:rPr>
        <w:t>rd</w:t>
      </w:r>
      <w:r w:rsidR="00B6020D">
        <w:t>, or 4th yr.)</w:t>
      </w:r>
    </w:p>
    <w:p w:rsidR="004C4C91" w:rsidRDefault="004C4C91" w:rsidP="004C4C91">
      <w:r>
        <w:t>LAST NAME:</w:t>
      </w:r>
      <w:r w:rsidR="002D5D8E">
        <w:t xml:space="preserve">   _____________________________</w:t>
      </w:r>
    </w:p>
    <w:p w:rsidR="004C4C91" w:rsidRDefault="004C4C91" w:rsidP="004C4C91">
      <w:r>
        <w:t>FIRST NAME</w:t>
      </w:r>
      <w:r w:rsidR="001710B3">
        <w:t>, MIDDLE NAME</w:t>
      </w:r>
      <w:r>
        <w:t>:</w:t>
      </w:r>
      <w:r w:rsidR="002D5D8E">
        <w:tab/>
        <w:t>_____________________________________</w:t>
      </w:r>
    </w:p>
    <w:p w:rsidR="004C4C91" w:rsidRDefault="004C4C91" w:rsidP="004C4C91">
      <w:r>
        <w:t>ADDRESS:</w:t>
      </w:r>
      <w:r w:rsidR="002D5D8E">
        <w:tab/>
        <w:t>__________________________________________________________</w:t>
      </w:r>
    </w:p>
    <w:p w:rsidR="004C4C91" w:rsidRDefault="004C4C91" w:rsidP="004C4C91">
      <w:r>
        <w:t>EMAIL:</w:t>
      </w:r>
      <w:r w:rsidR="002D5D8E">
        <w:tab/>
        <w:t>______________________________</w:t>
      </w:r>
    </w:p>
    <w:p w:rsidR="004C4C91" w:rsidRDefault="004C4C91" w:rsidP="004C4C91">
      <w:r>
        <w:t>TELEPHONE NUMBER</w:t>
      </w:r>
      <w:r w:rsidR="00165191">
        <w:t>, cell</w:t>
      </w:r>
      <w:r>
        <w:t>:</w:t>
      </w:r>
      <w:r w:rsidR="002D5D8E">
        <w:tab/>
        <w:t>______________________________________</w:t>
      </w:r>
    </w:p>
    <w:p w:rsidR="00165191" w:rsidRDefault="00165191" w:rsidP="004C4C91">
      <w:r>
        <w:t>TELEPHONE NUMBER, home:</w:t>
      </w:r>
      <w:r w:rsidR="002D5D8E">
        <w:tab/>
        <w:t>__________________________________________</w:t>
      </w:r>
    </w:p>
    <w:p w:rsidR="004C4C91" w:rsidRDefault="004C4C91" w:rsidP="004C4C91">
      <w:r>
        <w:t>CURRENT EDUCATIONAL INSTITUTION</w:t>
      </w:r>
      <w:r w:rsidR="00165191">
        <w:t xml:space="preserve"> AND YEAR OF GRADUATION</w:t>
      </w:r>
      <w:r>
        <w:t>:</w:t>
      </w:r>
    </w:p>
    <w:p w:rsidR="002D5D8E" w:rsidRDefault="002D5D8E" w:rsidP="004C4C91">
      <w:r>
        <w:t>_____________________________________________________________________</w:t>
      </w:r>
    </w:p>
    <w:p w:rsidR="004C4C91" w:rsidRDefault="004C4C91" w:rsidP="004C4C91">
      <w:r>
        <w:t>ELEMENTARY SCHOOL:</w:t>
      </w:r>
      <w:r w:rsidR="002D5D8E">
        <w:tab/>
        <w:t>_______________________________________</w:t>
      </w:r>
    </w:p>
    <w:p w:rsidR="004C4C91" w:rsidRDefault="004C4C91" w:rsidP="004C4C91">
      <w:r>
        <w:t>Public or private?</w:t>
      </w:r>
      <w:r w:rsidR="002D5D8E">
        <w:tab/>
        <w:t>_______________________________</w:t>
      </w:r>
    </w:p>
    <w:p w:rsidR="004C4C91" w:rsidRDefault="004C4C91" w:rsidP="004C4C91">
      <w:r>
        <w:t>Language of instruction?</w:t>
      </w:r>
      <w:r w:rsidR="002D5D8E">
        <w:tab/>
      </w:r>
      <w:r w:rsidR="002D5D8E">
        <w:tab/>
        <w:t>______________________________________</w:t>
      </w:r>
    </w:p>
    <w:p w:rsidR="004C4C91" w:rsidRDefault="004C4C91" w:rsidP="004C4C91">
      <w:r>
        <w:t>MIDDLE/JR. HIGH SCHOOL:</w:t>
      </w:r>
      <w:r w:rsidR="002D5D8E">
        <w:tab/>
        <w:t>___________________________________</w:t>
      </w:r>
    </w:p>
    <w:p w:rsidR="004C4C91" w:rsidRDefault="004C4C91" w:rsidP="004C4C91">
      <w:r>
        <w:t>Public or private?</w:t>
      </w:r>
      <w:r w:rsidR="002D5D8E">
        <w:tab/>
        <w:t>____________________________________</w:t>
      </w:r>
    </w:p>
    <w:p w:rsidR="004C4C91" w:rsidRDefault="004C4C91" w:rsidP="004C4C91">
      <w:r>
        <w:t>Language of instruction?</w:t>
      </w:r>
      <w:r w:rsidR="002D5D8E">
        <w:tab/>
      </w:r>
      <w:r w:rsidR="002D5D8E">
        <w:tab/>
        <w:t>_____________________________________</w:t>
      </w:r>
    </w:p>
    <w:p w:rsidR="004C4C91" w:rsidRDefault="004C4C91" w:rsidP="004C4C91">
      <w:r>
        <w:t>HIGH SCHOOL:</w:t>
      </w:r>
      <w:r w:rsidR="002D5D8E">
        <w:tab/>
        <w:t>______________________________________</w:t>
      </w:r>
    </w:p>
    <w:p w:rsidR="004C4C91" w:rsidRDefault="004C4C91" w:rsidP="004C4C91">
      <w:r>
        <w:t>Public or private?</w:t>
      </w:r>
      <w:r w:rsidR="002D5D8E">
        <w:tab/>
        <w:t>____________________________________</w:t>
      </w:r>
    </w:p>
    <w:p w:rsidR="004C4C91" w:rsidRDefault="004C4C91" w:rsidP="004C4C91">
      <w:r>
        <w:t>Language of instruction?</w:t>
      </w:r>
      <w:r w:rsidR="002D5D8E">
        <w:tab/>
      </w:r>
      <w:r w:rsidR="002D5D8E">
        <w:tab/>
        <w:t>______________________________________</w:t>
      </w:r>
    </w:p>
    <w:p w:rsidR="004C4C91" w:rsidRDefault="004C4C91" w:rsidP="004C4C91">
      <w:r>
        <w:t>Year you started your Russian language studies:</w:t>
      </w:r>
      <w:r w:rsidR="002D5D8E">
        <w:tab/>
        <w:t>________________________</w:t>
      </w:r>
    </w:p>
    <w:p w:rsidR="004C4C91" w:rsidRDefault="004C4C91" w:rsidP="004C4C91">
      <w:r>
        <w:t>Languages studied before you started studying Russian:</w:t>
      </w:r>
      <w:r w:rsidR="002D5D8E">
        <w:tab/>
        <w:t>_________________________</w:t>
      </w:r>
    </w:p>
    <w:p w:rsidR="004C4C91" w:rsidRDefault="004C4C91" w:rsidP="004C4C91">
      <w:r>
        <w:t>How would you describe your level of proficiency with these languages?</w:t>
      </w:r>
    </w:p>
    <w:p w:rsidR="00532BDC" w:rsidRDefault="00532BDC" w:rsidP="001E4D67">
      <w:pPr>
        <w:rPr>
          <w:noProof/>
        </w:rPr>
      </w:pPr>
    </w:p>
    <w:sectPr w:rsidR="00532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67" w:rsidRDefault="001E4D67" w:rsidP="001E4D67">
      <w:pPr>
        <w:spacing w:after="0" w:line="240" w:lineRule="auto"/>
      </w:pPr>
      <w:r>
        <w:separator/>
      </w:r>
    </w:p>
  </w:endnote>
  <w:endnote w:type="continuationSeparator" w:id="0">
    <w:p w:rsidR="001E4D67" w:rsidRDefault="001E4D67" w:rsidP="001E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67" w:rsidRDefault="001E4D67" w:rsidP="001E4D67">
      <w:pPr>
        <w:spacing w:after="0" w:line="240" w:lineRule="auto"/>
      </w:pPr>
      <w:r>
        <w:separator/>
      </w:r>
    </w:p>
  </w:footnote>
  <w:footnote w:type="continuationSeparator" w:id="0">
    <w:p w:rsidR="001E4D67" w:rsidRDefault="001E4D67" w:rsidP="001E4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6"/>
    <w:rsid w:val="00130FC6"/>
    <w:rsid w:val="00146F8B"/>
    <w:rsid w:val="00165191"/>
    <w:rsid w:val="001710B3"/>
    <w:rsid w:val="001E4D67"/>
    <w:rsid w:val="00263DA3"/>
    <w:rsid w:val="00271795"/>
    <w:rsid w:val="002C100B"/>
    <w:rsid w:val="002C57AC"/>
    <w:rsid w:val="002D5D8E"/>
    <w:rsid w:val="00352790"/>
    <w:rsid w:val="003D1740"/>
    <w:rsid w:val="004135E7"/>
    <w:rsid w:val="00477CD8"/>
    <w:rsid w:val="004C4C91"/>
    <w:rsid w:val="00502F1D"/>
    <w:rsid w:val="00532BDC"/>
    <w:rsid w:val="005565E4"/>
    <w:rsid w:val="0057586D"/>
    <w:rsid w:val="006B6C8C"/>
    <w:rsid w:val="007910BE"/>
    <w:rsid w:val="007B00BA"/>
    <w:rsid w:val="009233D0"/>
    <w:rsid w:val="00966792"/>
    <w:rsid w:val="00AF0085"/>
    <w:rsid w:val="00B6020D"/>
    <w:rsid w:val="00CC16E2"/>
    <w:rsid w:val="00D55C55"/>
    <w:rsid w:val="00E20F75"/>
    <w:rsid w:val="00E3317A"/>
    <w:rsid w:val="00EC45ED"/>
    <w:rsid w:val="00F51DBC"/>
    <w:rsid w:val="00FE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5F812-25F2-49C2-87EC-05ED9D5B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67"/>
  </w:style>
  <w:style w:type="paragraph" w:styleId="Footer">
    <w:name w:val="footer"/>
    <w:basedOn w:val="Normal"/>
    <w:link w:val="FooterChar"/>
    <w:uiPriority w:val="99"/>
    <w:unhideWhenUsed/>
    <w:rsid w:val="001E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67"/>
  </w:style>
  <w:style w:type="character" w:styleId="Hyperlink">
    <w:name w:val="Hyperlink"/>
    <w:basedOn w:val="DefaultParagraphFont"/>
    <w:uiPriority w:val="99"/>
    <w:unhideWhenUsed/>
    <w:rsid w:val="00532BDC"/>
    <w:rPr>
      <w:color w:val="46B2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lugo@howa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Brunilda Lugo de Fabritz</dc:creator>
  <cp:keywords/>
  <dc:description/>
  <cp:lastModifiedBy>Brunilda Lugo de Fabritz</cp:lastModifiedBy>
  <cp:revision>36</cp:revision>
  <cp:lastPrinted>2019-08-22T13:32:00Z</cp:lastPrinted>
  <dcterms:created xsi:type="dcterms:W3CDTF">2019-07-21T18:40:00Z</dcterms:created>
  <dcterms:modified xsi:type="dcterms:W3CDTF">2019-08-22T13:32:00Z</dcterms:modified>
</cp:coreProperties>
</file>